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bidi w:val="0"/>
        <w:spacing w:before="280" w:after="280"/>
        <w:ind w:left="0" w:right="0" w:hanging="0"/>
        <w:jc w:val="right"/>
        <w:textAlignment w:val="auto"/>
        <w:rPr>
          <w:b w:val="false"/>
          <w:b w:val="false"/>
          <w:lang w:val="ru-RU"/>
        </w:rPr>
      </w:pPr>
      <w:r>
        <w:rPr>
          <w:rStyle w:val="Strong"/>
          <w:rFonts w:eastAsia="Calibri"/>
          <w:b w:val="false"/>
          <w:lang w:val="ru-RU" w:eastAsia="ru-RU" w:bidi="ar-SA"/>
        </w:rPr>
        <w:t>УТВЕРЖДАЮ</w:t>
      </w:r>
    </w:p>
    <w:p>
      <w:pPr>
        <w:pStyle w:val="NormalWeb"/>
        <w:widowControl/>
        <w:bidi w:val="0"/>
        <w:spacing w:before="0" w:after="0"/>
        <w:ind w:left="0" w:right="0" w:hanging="0"/>
        <w:jc w:val="right"/>
        <w:textAlignment w:val="auto"/>
        <w:rPr/>
      </w:pPr>
      <w:r>
        <w:rPr/>
        <w:t>Начальник КУ МОУО</w:t>
      </w:r>
    </w:p>
    <w:p>
      <w:pPr>
        <w:pStyle w:val="NormalWeb"/>
        <w:widowControl/>
        <w:bidi w:val="0"/>
        <w:spacing w:before="0" w:after="0"/>
        <w:ind w:left="0" w:right="0" w:hanging="0"/>
        <w:jc w:val="right"/>
        <w:textAlignment w:val="auto"/>
        <w:rPr/>
      </w:pPr>
      <w:r>
        <w:rPr/>
        <w:t>_____________И.В.Скорикова</w:t>
      </w:r>
    </w:p>
    <w:p>
      <w:pPr>
        <w:pStyle w:val="NormalWeb"/>
        <w:widowControl/>
        <w:bidi w:val="0"/>
        <w:spacing w:before="0" w:after="0"/>
        <w:ind w:left="0" w:right="0" w:hanging="0"/>
        <w:jc w:val="right"/>
        <w:textAlignment w:val="auto"/>
        <w:rPr/>
      </w:pPr>
      <w:r>
        <w:rPr/>
        <w:t>«___»____________2012г.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center"/>
        <w:textAlignment w:val="auto"/>
        <w:rPr>
          <w:b w:val="false"/>
          <w:b w:val="false"/>
        </w:rPr>
      </w:pPr>
      <w:r>
        <w:rPr>
          <w:rStyle w:val="Strong"/>
          <w:rFonts w:eastAsia="Calibri"/>
          <w:lang w:val="ru-RU" w:eastAsia="ru-RU" w:bidi="ar-SA"/>
        </w:rPr>
        <w:t>РЕГЛАМЕНТ</w:t>
      </w:r>
    </w:p>
    <w:p>
      <w:pPr>
        <w:pStyle w:val="NormalWeb"/>
        <w:widowControl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>
          <w:rStyle w:val="Strong"/>
          <w:rFonts w:eastAsia="Calibri"/>
          <w:lang w:val="ru-RU" w:eastAsia="ru-RU" w:bidi="ar-SA"/>
        </w:rPr>
        <w:t>работы сотрудников казённого учреждения «Муниципальный орган управления образованием Анучинского района Приморского края» (далее КУ МОУО)</w:t>
      </w:r>
    </w:p>
    <w:p>
      <w:pPr>
        <w:pStyle w:val="NormalWeb"/>
        <w:widowControl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>
          <w:rStyle w:val="Strong"/>
          <w:rFonts w:eastAsia="Calibri"/>
          <w:lang w:val="ru-RU" w:eastAsia="ru-RU" w:bidi="ar-SA"/>
        </w:rPr>
        <w:t> </w:t>
      </w:r>
      <w:r>
        <w:rPr>
          <w:rStyle w:val="Strong"/>
          <w:rFonts w:eastAsia="Calibri"/>
          <w:lang w:val="ru-RU" w:eastAsia="ru-RU" w:bidi="ar-SA"/>
        </w:rPr>
        <w:t>с персональными данными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left"/>
        <w:textAlignment w:val="auto"/>
        <w:rPr>
          <w:b w:val="false"/>
          <w:b w:val="false"/>
        </w:rPr>
      </w:pPr>
      <w:r>
        <w:rPr>
          <w:rStyle w:val="Strong"/>
          <w:rFonts w:eastAsia="Calibri"/>
          <w:lang w:val="ru-RU" w:eastAsia="ru-RU" w:bidi="ar-SA"/>
        </w:rPr>
        <w:t>I.           Общие положения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1.1.    Данный регламент составлен в соответствии с ФЗ-152 от 27.07.2006, руководствуясь Постановлением № 687 от 15.09.2008, Постановлением № 781 от 17.11.2007, устанавливает требования к обеспечению безопасности персональных данных при различных видах обработки.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1.2.    Обработка персональных данных в казённом учреждении «Муниципальный орган управления образованием Анучинского района Приморского края»  может осуществляться только в функциональных и образовательных целях.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1.3.    Работы по обеспечению безопасности персональных данных осуществляются в целях, определенных условиями включения в реестр операторов по обработке персональных данных Федеральной службы по контролю и надзору в сфере массовых коммуникаций, связи и охраны культурного наследия;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1.4.    Безопасность персональных данных достигается путем исключения путем исключения несанкционированного, в том числе случайного, доступа к персональном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1.5.    Приказом начальника КУ МОУО определяется перечень пользователей, осуществляющих от имени Оператора (КУ МОУО) хранение, обработку и передачу персональных данных, пользователи уведомляются об ответственности за нарушение данного регламента, об особенностях и правилах такого рода обработки;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1.6.    Типовые формы, содержащие персональные данные, должны включать сведения о цели обработки персональных данных, информацию об Операторе (КУ МОУО);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left"/>
        <w:textAlignment w:val="auto"/>
        <w:rPr/>
      </w:pPr>
      <w:r>
        <w:rPr/>
        <w:t>1.7.    Организуется раздельное хранение персональных данных на отдельных материальных носителях;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1.8.    Для защиты персональных данных, подвергаемых автоматизированной обработке, предусматривается разграничение прав пользователей, шифрование и запароливание информации, используются программные средства предотвращения несанкционированной утечки информации;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1.9.    Для защиты мест хранения персональных данных, воспрепятствования незаконному проникновению в помещения, где хранятся персональные данные, усиливаются средства защиты помещений.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1.10.  При обращении физических и юридических лиц за персональными данными  сотрудников и (или) обучающихся и их родителей факт обращения и характер запроса фиксируется в регистрационном журнале установленной формы;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1.11.    Ответственность за ненадлежащую подготовку информации, её несанкционированную передачу несет должностное лицо, результатом деятельности которого явились нарушения.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>
          <w:b w:val="false"/>
          <w:b w:val="false"/>
        </w:rPr>
      </w:pPr>
      <w:r>
        <w:rPr>
          <w:rStyle w:val="Strong"/>
          <w:rFonts w:eastAsia="Calibri"/>
          <w:lang w:val="ru-RU" w:eastAsia="ru-RU" w:bidi="ar-SA"/>
        </w:rPr>
        <w:t>II.        Порядок работы пользователей с персональными данными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2.1.      Пользователи обязаны: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2.1.1.   Строго соблюдать правила и инструкции по работе с персональными данными;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2.1.2.   Не допускать несанкционированное распространение персональных данных;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2.1.3.   Хранить предназначенные для обработки персональные данные на отдельных материальных носителях в соответствии с целями обработки;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2.1.4.   Своевременно обновлять персональные данные при их изменении или дополнении;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2.1.5.   Фиксировать факты передачи персональных данных в регистрационном журнале установленного образца;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2.1.6.   Уведомлять о случаях несанкционированной передачи персональных данных администрацию гимназии;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2.1.7.   При необходимости блокировки или уничтожения персональных данных совершать действия только в отношении подлежащих уничтожению или блокировки данных, обеспечивая защиту иной информации;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2.1.8.   При обнаружении нарушений порядка предоставления персональных данных уполномоченное лицо незамедлительно приостанавливает предоставление персональных данных пользователям до выяснения причин нарушения и устранения этих причин.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2.2.      Пользователям запрещено: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2.2.1.   Участвовать в передаче персональных данных, не определенной функциональными обязанностями и (или) запрещенной к передаче.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2.2.2.   Пересылать по произвольным адресам не затребованную потребителями информацию, а также информацию, передача которой согласно положению о защите персональных данных не регламентировна;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2.2.3.   Искажать персональные данные при фиксации, передаче или копировании;</w:t>
      </w:r>
    </w:p>
    <w:p>
      <w:pPr>
        <w:pStyle w:val="NormalWeb"/>
        <w:widowControl/>
        <w:bidi w:val="0"/>
        <w:spacing w:beforeAutospacing="1" w:afterAutospacing="1"/>
        <w:ind w:left="0" w:right="0" w:hanging="0"/>
        <w:jc w:val="both"/>
        <w:textAlignment w:val="auto"/>
        <w:rPr/>
      </w:pPr>
      <w:r>
        <w:rPr/>
        <w:t>2.2.4.</w:t>
      </w:r>
      <w:r>
        <w:rPr>
          <w:rStyle w:val="Strong"/>
          <w:rFonts w:eastAsia="Calibri"/>
          <w:lang w:val="ru-RU" w:eastAsia="ru-RU" w:bidi="ar-SA"/>
        </w:rPr>
        <w:t>   </w:t>
      </w:r>
      <w:r>
        <w:rPr/>
        <w:t>Использовать персональные данные сотрудников и (или) обучающихся, их законных представителей в целях, не предусмотренных должностными обязанностями.</w:t>
      </w:r>
    </w:p>
    <w:p>
      <w:pPr>
        <w:pStyle w:val="NormalWeb"/>
        <w:widowControl/>
        <w:bidi w:val="0"/>
        <w:spacing w:beforeAutospacing="1" w:afterAutospacing="1"/>
        <w:ind w:left="1065" w:righ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134" w:right="850" w:header="0" w:top="709" w:footer="0" w:bottom="71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Symbol" w:cs="Times New Roman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alibri" w:hAnsi="Calibri" w:eastAsia="Calibri" w:cs="Calibri"/>
      <w:color w:val="auto"/>
      <w:sz w:val="20"/>
      <w:szCs w:val="20"/>
      <w:lang w:val="ru-RU" w:eastAsia="ru-RU" w:bidi="hi-IN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666</Words>
  <Characters>4458</Characters>
  <CharactersWithSpaces>3800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2014-05-21T10:17:00Z</dcterms:created>
  <dc:creator>Секретарь</dc:creator>
  <dc:description/>
  <dc:language>ru-RU</dc:language>
  <cp:lastModifiedBy/>
  <cp:lastPrinted>2012-09-10T13:42:00Z</cp:lastPrinted>
  <dcterms:modified xsi:type="dcterms:W3CDTF">2014-05-21T10:17:00Z</dcterms:modified>
  <cp:revision>2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DOC</vt:lpwstr>
  </property>
</Properties>
</file>