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Приложение 2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ПЛАН ОСНОВНЫХ МЕРОПРИЯТИЙ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 ПРОВЕДЕНИЮ ГОДА СЕМЬИ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в___Приморском крае______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(наименование субъекта)</w:t>
      </w:r>
    </w:p>
    <w:tbl>
      <w:tblPr>
        <w:tblW w:w="1457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0" w:val="0000" w:noHBand="0" w:lastColumn="0" w:firstColumn="0" w:lastRow="0" w:firstRow="0"/>
      </w:tblPr>
      <w:tblGrid>
        <w:gridCol w:w="861"/>
        <w:gridCol w:w="5513"/>
        <w:gridCol w:w="3121"/>
        <w:gridCol w:w="5074"/>
      </w:tblGrid>
      <w:tr>
        <w:trPr/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№</w:t>
            </w:r>
          </w:p>
          <w:p>
            <w:pPr>
              <w:pStyle w:val="Style20"/>
              <w:widowControl w:val="false"/>
              <w:rPr/>
            </w:pPr>
            <w:r>
              <w:rPr/>
              <w:t>п/п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Срок проведения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Ответственный исполнитель и соисполнитель</w:t>
            </w:r>
          </w:p>
        </w:tc>
      </w:tr>
      <w:tr>
        <w:trPr/>
        <w:tc>
          <w:tcPr>
            <w:tcW w:w="1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1.Наиболее значимые региональные мероприятия</w:t>
            </w:r>
          </w:p>
        </w:tc>
      </w:tr>
      <w:tr>
        <w:trPr/>
        <w:tc>
          <w:tcPr>
            <w:tcW w:w="1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6. Семья и образование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Фестиваль осознанного родительства «Счастье дома»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Fonts w:eastAsia="Times New Roman" w:cs="Calibri"/>
                <w:color w:val="000000"/>
                <w:sz w:val="26"/>
                <w:szCs w:val="26"/>
              </w:rPr>
              <w:t>Министерство образования Приморского края,</w:t>
            </w:r>
          </w:p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color w:val="000000"/>
                <w:sz w:val="26"/>
                <w:szCs w:val="26"/>
              </w:rPr>
              <w:t>Департамент молодежной политики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проведении родительского лектория - «Школа физкультурного образования для родителей»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1 раз в квартал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6.8.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Всероссийской олимпиаде «Олимпийская команда» в рамках Всероссийской большой олимпиады «Искусство - Технология - спорт» (региональный и муниципальный этапы)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I этап - 1 по 31 марта 2024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 этап - до 30 апреля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6.9.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Всероссийских спортивных соревнованиях школьников «Президентские состязания»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(региональный и муниципальный этапы)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I этап - до 1 апреля 2024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II этап - до 15 мая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6.10.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Всероссийских спортивных играх школьников «Президентские спортивные игры» (региональный и муниципальный этапы)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I этап - до 1 апреля 2024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II этап - до 15 мая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6.11.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Всероссийской акции «О спорт, ты - мир!» номинация «Семья-здоровье-спорт»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май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6.12.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семейном конкурсе национальных традиций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июнь - июль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Calibri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6.13.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тематическом всероссийском школьном выпускном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июнь - июль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6.14.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марафоне «Я горжусь своей семьей» (с участием представителей спортивных династий)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апрель - сентябрь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6.15.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11 ежегодном Общероссийском родительском собрании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август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6.16.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 Общероссийском открытом уроке «Роль семьи в жизни человека» в День знаний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сентябрь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6.17.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Всероссийском родительском собрании «Если дружно, если вместе. Здоровье ребёнка в наших руках»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сентябрь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6.18.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>Участие во Всероссийском форуме школьных и студенческих спортивных клубов. Фотовыставка «Активная дружная семья»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октябрь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6.19.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 11 Всероссийском конкурсе семейных исследований «Моя родословная»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6.20.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во Всероссийский конкурсе сочинений. Темы семьи, семейных ценностей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6.21.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во Всероссийском фестивале - конкурсе «Национальные кухни России: Рецепты счастливой семьи»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6.22.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во Всероссийском конкурсе хоровых и вокальных коллективов. Номинация «Семейный ансамбль «Связь поколений: любимые песни моей семьи»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6.23.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Цикл внеурочных занятий «Разговоры о важном». Темы, посвященных семье, семейным ценностям и традициям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6.24.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Введение курса внеурочной деятельности «Семьеведение»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6.25.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 VI Всероссийской научно-практической конференции «Семья особого ребенка»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IV квартал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6.26.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во Всероссийской неделе родительской компетентности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IV квартал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6.27.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 9 Всероссийской конференции по вопросам родительского просвещения и семейного воспитания «Школа одарённых родителей»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IV квартал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6.28.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во Всероссийском проекте «Открытые родительские собрания»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6.29.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 просветительском проекте «Родительский университет»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6.30.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Участие в Проекте «Моя семья - Россия»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6.31.</w:t>
            </w:r>
          </w:p>
        </w:tc>
        <w:tc>
          <w:tcPr>
            <w:tcW w:w="5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6"/>
                <w:szCs w:val="26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в течение 2024 года</w:t>
            </w:r>
          </w:p>
        </w:tc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/>
            </w:pPr>
            <w:r>
              <w:rPr>
                <w:rFonts w:eastAsia="Calibri" w:cs="font"/>
                <w:color w:val="000000"/>
                <w:sz w:val="26"/>
                <w:szCs w:val="26"/>
              </w:rPr>
              <w:t>министерство образования Приморского края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1134" w:gutter="0" w:header="53" w:top="613" w:footer="0" w:bottom="114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1f3d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 w:cs="Times New Roman"/>
      <w:lang w:eastAsia="ru-RU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1"/>
    <w:pPr/>
    <w:rPr/>
  </w:style>
  <w:style w:type="paragraph" w:styleId="Style24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LibreOffice/7.4.3.2$Linux_X86_64 LibreOffice_project/40$Build-2</Application>
  <AppVersion>15.0000</AppVersion>
  <Pages>3</Pages>
  <Words>583</Words>
  <Characters>3973</Characters>
  <CharactersWithSpaces>4435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2024-02-21T13:50:00Z</dcterms:created>
  <dc:creator>Новикова Оксана Геннадьевна</dc:creator>
  <dc:description/>
  <dc:language>ru-RU</dc:language>
  <cp:lastModifiedBy/>
  <dcterms:modified xsi:type="dcterms:W3CDTF">2024-03-12T16:06:21Z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